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5722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7226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719"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ANDERSON ERIK J</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2180 RUTHERFORD ROAD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Callaway Golf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CALY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16" w:space="720"/>
            <w:col w:w="3344"/>
          </w:cols>
          <w:pgMar w:left="460" w:top="216" w:right="359" w:bottom="719"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92008</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140"/>
            <w:col w:w="7180"/>
          </w:cols>
          <w:pgMar w:left="460" w:top="216" w:right="359" w:bottom="71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400" w:type="dxa"/>
            <w:vAlign w:val="bottom"/>
          </w:tcPr>
          <w:p>
            <w:pPr>
              <w:spacing w:after="0"/>
              <w:rPr>
                <w:sz w:val="11"/>
                <w:szCs w:val="11"/>
                <w:color w:val="auto"/>
              </w:rPr>
            </w:pPr>
          </w:p>
        </w:tc>
        <w:tc>
          <w:tcPr>
            <w:tcW w:w="172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Form: Direct</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1720" w:type="dxa"/>
            <w:vAlign w:val="bottom"/>
          </w:tcPr>
          <w:p>
            <w:pPr>
              <w:ind w:left="7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4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10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jc w:val="right"/>
              <w:ind w:right="205"/>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4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4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05/21/2026</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18,546</w:t>
            </w:r>
            <w:r>
              <w:rPr>
                <w:rFonts w:ascii="Times New Roman" w:cs="Times New Roman" w:eastAsia="Times New Roman" w:hAnsi="Times New Roman"/>
                <w:sz w:val="21"/>
                <w:szCs w:val="21"/>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05"/>
              <w:spacing w:after="0" w:line="305"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39,153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Anderson</w:t>
            </w:r>
          </w:p>
        </w:tc>
        <w:tc>
          <w:tcPr>
            <w:tcW w:w="0" w:type="dxa"/>
            <w:vAlign w:val="bottom"/>
          </w:tcPr>
          <w:p>
            <w:pPr>
              <w:spacing w:after="0"/>
              <w:rPr>
                <w:sz w:val="1"/>
                <w:szCs w:val="1"/>
                <w:color w:val="auto"/>
              </w:rPr>
            </w:pPr>
          </w:p>
        </w:tc>
      </w:tr>
      <w:tr>
        <w:trPr>
          <w:trHeight w:val="204"/>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40,476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90"/>
        </w:trPr>
        <w:tc>
          <w:tcPr>
            <w:tcW w:w="24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580,459</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WestRiver</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(3)</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w w:val="99"/>
              </w:rPr>
              <w:t>18,546</w:t>
            </w:r>
            <w:r>
              <w:rPr>
                <w:rFonts w:ascii="Times New Roman" w:cs="Times New Roman" w:eastAsia="Times New Roman" w:hAnsi="Times New Roman"/>
                <w:sz w:val="21"/>
                <w:szCs w:val="21"/>
                <w:color w:val="008000"/>
                <w:w w:val="99"/>
                <w:vertAlign w:val="superscript"/>
              </w:rPr>
              <w:t>(1)</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18,546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05/21/2026</w:t>
            </w:r>
          </w:p>
        </w:tc>
        <w:tc>
          <w:tcPr>
            <w:tcW w:w="1080" w:type="dxa"/>
            <w:vAlign w:val="bottom"/>
          </w:tcPr>
          <w:p>
            <w:pPr>
              <w:spacing w:after="0"/>
              <w:rPr>
                <w:sz w:val="12"/>
                <w:szCs w:val="12"/>
                <w:color w:val="auto"/>
              </w:rPr>
            </w:pPr>
          </w:p>
        </w:tc>
        <w:tc>
          <w:tcPr>
            <w:tcW w:w="7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44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issued upon the vesting of Restricted Stock Units ("RSUs").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1" w:lineRule="exact"/>
        <w:rPr>
          <w:rFonts w:ascii="Times New Roman" w:cs="Times New Roman" w:eastAsia="Times New Roman" w:hAnsi="Times New Roman"/>
          <w:sz w:val="13"/>
          <w:szCs w:val="13"/>
          <w:color w:val="008000"/>
        </w:rPr>
      </w:pPr>
    </w:p>
    <w:p>
      <w:pPr>
        <w:ind w:left="40" w:right="36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member and sole manager of WestRiver Management LLC ("WestRiver Management") and the sole manager of Anderson Family Investments, LLC ("AFI"). As a result, the Reporting Person may be deemed to beneficially own the securities held of record by WestRiver Management, and AFI. The Reporting Person disclaims beneficial ownership of the securities reported herein, except to the extent of such Reporting Person's pecuniary interest therein.</w:t>
      </w:r>
    </w:p>
    <w:p>
      <w:pPr>
        <w:sectPr>
          <w:pgSz w:w="11900" w:h="16838" w:orient="portrait"/>
          <w:cols w:equalWidth="0" w:num="1">
            <w:col w:w="11080"/>
          </w:cols>
          <w:pgMar w:left="460" w:top="216" w:right="359" w:bottom="719"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4. The RSUs were granted on May 29, 2025 and vest in full on the date of the 2026 Annual Meeting of Shareholders.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Clinton Foss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1214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for Erik J Anderson 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1308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 Limited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1217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dated January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1003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8"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480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4"/>
          <w:szCs w:val="24"/>
          <w:color w:val="auto"/>
        </w:rPr>
      </w:pPr>
    </w:p>
    <w:p>
      <w:pPr>
        <w:sectPr>
          <w:pgSz w:w="11900" w:h="16838" w:orient="portrait"/>
          <w:cols w:equalWidth="0" w:num="2">
            <w:col w:w="8660" w:space="140"/>
            <w:col w:w="2280"/>
          </w:cols>
          <w:pgMar w:left="460" w:top="216" w:right="359" w:bottom="719"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74968" TargetMode="External"/><Relationship Id="rId14" Type="http://schemas.openxmlformats.org/officeDocument/2006/relationships/hyperlink" Target="http://www.sec.gov/cgi-bin/browse-edgar?action=getcompany&amp;CIK=00008374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2026-05-21T16:34:34Z</dcterms:created>
  <dcterms:modified xsi:type="dcterms:W3CDTF">2026-05-21T16:34:34Z</dcterms:modified>
</cp:coreProperties>
</file>